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276A" w14:textId="77777777" w:rsidR="008849A1" w:rsidRPr="003208ED" w:rsidRDefault="008849A1" w:rsidP="008849A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AFA4FD0" wp14:editId="1FD4C91D">
            <wp:extent cx="2743200" cy="457200"/>
            <wp:effectExtent l="0" t="0" r="0" b="0"/>
            <wp:docPr id="1" name="Picture 1" descr="AA_Logotype100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_Logotype100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DC4CE" w14:textId="77777777" w:rsidR="008849A1" w:rsidRDefault="008849A1" w:rsidP="008849A1">
      <w:pPr>
        <w:jc w:val="center"/>
        <w:rPr>
          <w:rFonts w:ascii="Arial" w:hAnsi="Arial" w:cs="Arial"/>
          <w:b/>
        </w:rPr>
      </w:pPr>
      <w:r w:rsidRPr="003208ED">
        <w:rPr>
          <w:rFonts w:ascii="Arial" w:hAnsi="Arial" w:cs="Arial"/>
          <w:b/>
        </w:rPr>
        <w:t>JOB DESCRIPTION</w:t>
      </w:r>
    </w:p>
    <w:p w14:paraId="5483EE9F" w14:textId="77777777" w:rsidR="000541A2" w:rsidRPr="000541A2" w:rsidRDefault="000541A2" w:rsidP="008849A1">
      <w:pPr>
        <w:jc w:val="center"/>
        <w:rPr>
          <w:rFonts w:ascii="Arial" w:hAnsi="Arial" w:cs="Arial"/>
          <w:b/>
          <w:sz w:val="8"/>
        </w:rPr>
      </w:pPr>
    </w:p>
    <w:p w14:paraId="64663728" w14:textId="7BA8BC97" w:rsidR="008849A1" w:rsidRPr="00E40BC2" w:rsidRDefault="008849A1" w:rsidP="008849A1">
      <w:pPr>
        <w:jc w:val="both"/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Job Title:</w:t>
      </w:r>
      <w:r w:rsidRPr="00E40BC2">
        <w:rPr>
          <w:rFonts w:ascii="Arial" w:hAnsi="Arial" w:cs="Arial"/>
          <w:b/>
        </w:rPr>
        <w:tab/>
      </w:r>
      <w:r w:rsidRPr="00E40BC2">
        <w:rPr>
          <w:rFonts w:ascii="Arial" w:hAnsi="Arial" w:cs="Arial"/>
          <w:b/>
        </w:rPr>
        <w:tab/>
      </w:r>
      <w:r w:rsidRPr="00E40BC2">
        <w:rPr>
          <w:rFonts w:ascii="Arial" w:hAnsi="Arial" w:cs="Arial"/>
          <w:b/>
        </w:rPr>
        <w:tab/>
      </w:r>
      <w:r w:rsidR="00C92C1E" w:rsidRPr="00E40BC2">
        <w:rPr>
          <w:rFonts w:ascii="Arial" w:hAnsi="Arial" w:cs="Arial"/>
          <w:b/>
        </w:rPr>
        <w:t>Director</w:t>
      </w:r>
      <w:r w:rsidR="00792221" w:rsidRPr="00E40BC2">
        <w:rPr>
          <w:rFonts w:ascii="Arial" w:hAnsi="Arial" w:cs="Arial"/>
          <w:b/>
        </w:rPr>
        <w:t xml:space="preserve">, Resource Mobilisation </w:t>
      </w:r>
      <w:r w:rsidR="00D1476D" w:rsidRPr="00E40BC2">
        <w:rPr>
          <w:rFonts w:ascii="Arial" w:hAnsi="Arial" w:cs="Arial"/>
          <w:b/>
        </w:rPr>
        <w:t>&amp; Innovations</w:t>
      </w:r>
    </w:p>
    <w:p w14:paraId="405EDADD" w14:textId="77777777" w:rsidR="008849A1" w:rsidRPr="00E40BC2" w:rsidRDefault="00EF0629" w:rsidP="008849A1">
      <w:pPr>
        <w:jc w:val="both"/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Location:</w:t>
      </w:r>
      <w:r w:rsidRPr="00E40BC2">
        <w:rPr>
          <w:rFonts w:ascii="Arial" w:hAnsi="Arial" w:cs="Arial"/>
          <w:b/>
        </w:rPr>
        <w:tab/>
      </w:r>
      <w:r w:rsidRPr="00E40BC2">
        <w:rPr>
          <w:rFonts w:ascii="Arial" w:hAnsi="Arial" w:cs="Arial"/>
          <w:b/>
        </w:rPr>
        <w:tab/>
      </w:r>
      <w:r w:rsidRPr="00E40BC2">
        <w:rPr>
          <w:rFonts w:ascii="Arial" w:hAnsi="Arial" w:cs="Arial"/>
          <w:b/>
        </w:rPr>
        <w:tab/>
        <w:t>Abuja</w:t>
      </w:r>
    </w:p>
    <w:p w14:paraId="11FF2841" w14:textId="77777777" w:rsidR="008849A1" w:rsidRPr="00E40BC2" w:rsidRDefault="008849A1" w:rsidP="008849A1">
      <w:pPr>
        <w:ind w:left="2880" w:hanging="2880"/>
        <w:jc w:val="both"/>
        <w:rPr>
          <w:rFonts w:ascii="Arial" w:hAnsi="Arial" w:cs="Arial"/>
          <w:b/>
          <w:bCs/>
        </w:rPr>
      </w:pPr>
      <w:r w:rsidRPr="00E40BC2">
        <w:rPr>
          <w:rFonts w:ascii="Arial" w:hAnsi="Arial" w:cs="Arial"/>
          <w:b/>
        </w:rPr>
        <w:t>Reporting to:</w:t>
      </w:r>
      <w:r w:rsidRPr="00E40BC2">
        <w:rPr>
          <w:rFonts w:ascii="Arial" w:hAnsi="Arial" w:cs="Arial"/>
          <w:b/>
        </w:rPr>
        <w:tab/>
      </w:r>
      <w:r w:rsidRPr="00E40BC2">
        <w:rPr>
          <w:rFonts w:ascii="Arial" w:hAnsi="Arial" w:cs="Arial"/>
          <w:b/>
          <w:bCs/>
        </w:rPr>
        <w:t>Country Director</w:t>
      </w:r>
    </w:p>
    <w:p w14:paraId="04B80289" w14:textId="3A86E405" w:rsidR="008849A1" w:rsidRPr="00E40BC2" w:rsidRDefault="008849A1" w:rsidP="008849A1">
      <w:pPr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Grade:</w:t>
      </w:r>
      <w:r w:rsidRPr="00E40BC2">
        <w:rPr>
          <w:rFonts w:ascii="Arial" w:hAnsi="Arial" w:cs="Arial"/>
          <w:b/>
        </w:rPr>
        <w:tab/>
        <w:t xml:space="preserve"> </w:t>
      </w:r>
      <w:r w:rsidRPr="00E40BC2">
        <w:rPr>
          <w:rFonts w:ascii="Arial" w:hAnsi="Arial" w:cs="Arial"/>
          <w:b/>
        </w:rPr>
        <w:tab/>
      </w:r>
      <w:r w:rsidRPr="00E40BC2">
        <w:rPr>
          <w:rFonts w:ascii="Arial" w:hAnsi="Arial" w:cs="Arial"/>
          <w:b/>
        </w:rPr>
        <w:tab/>
      </w:r>
      <w:r w:rsidR="00792221" w:rsidRPr="00E40BC2">
        <w:rPr>
          <w:rFonts w:ascii="Arial" w:hAnsi="Arial" w:cs="Arial"/>
          <w:b/>
        </w:rPr>
        <w:tab/>
      </w:r>
      <w:r w:rsidR="005B1441" w:rsidRPr="00E40BC2">
        <w:rPr>
          <w:rFonts w:ascii="Arial" w:hAnsi="Arial" w:cs="Arial"/>
          <w:b/>
        </w:rPr>
        <w:t>1</w:t>
      </w:r>
      <w:r w:rsidR="00DF1619" w:rsidRPr="00E40BC2">
        <w:rPr>
          <w:rFonts w:ascii="Arial" w:hAnsi="Arial" w:cs="Arial"/>
          <w:b/>
        </w:rPr>
        <w:t>1</w:t>
      </w:r>
    </w:p>
    <w:p w14:paraId="2245E8BC" w14:textId="42068651" w:rsidR="008849A1" w:rsidRPr="00E40BC2" w:rsidRDefault="008849A1" w:rsidP="008849A1">
      <w:pPr>
        <w:ind w:left="2880" w:hanging="2880"/>
        <w:jc w:val="both"/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 xml:space="preserve">Line Management: </w:t>
      </w:r>
      <w:r w:rsidRPr="00E40BC2">
        <w:rPr>
          <w:rFonts w:ascii="Arial" w:hAnsi="Arial" w:cs="Arial"/>
          <w:b/>
        </w:rPr>
        <w:tab/>
      </w:r>
      <w:r w:rsidR="00792221" w:rsidRPr="00E40BC2">
        <w:rPr>
          <w:rFonts w:ascii="Arial" w:hAnsi="Arial" w:cs="Arial"/>
          <w:b/>
        </w:rPr>
        <w:t xml:space="preserve">Resource Mobilisation Coordinator, Fundraising </w:t>
      </w:r>
      <w:r w:rsidR="00495E62" w:rsidRPr="00E40BC2">
        <w:rPr>
          <w:rFonts w:ascii="Arial" w:hAnsi="Arial" w:cs="Arial"/>
          <w:b/>
        </w:rPr>
        <w:t>Advisor</w:t>
      </w:r>
      <w:r w:rsidR="00792221" w:rsidRPr="00E40BC2">
        <w:rPr>
          <w:rFonts w:ascii="Arial" w:hAnsi="Arial" w:cs="Arial"/>
          <w:b/>
        </w:rPr>
        <w:t xml:space="preserve">, Business Development </w:t>
      </w:r>
      <w:r w:rsidR="00DF1619" w:rsidRPr="00E40BC2">
        <w:rPr>
          <w:rFonts w:ascii="Arial" w:hAnsi="Arial" w:cs="Arial"/>
          <w:b/>
        </w:rPr>
        <w:t>Coordinator</w:t>
      </w:r>
      <w:r w:rsidR="00792221" w:rsidRPr="00E40BC2">
        <w:rPr>
          <w:rFonts w:ascii="Arial" w:hAnsi="Arial" w:cs="Arial"/>
          <w:b/>
        </w:rPr>
        <w:t xml:space="preserve">, </w:t>
      </w:r>
      <w:r w:rsidR="003277F0" w:rsidRPr="00E40BC2">
        <w:rPr>
          <w:rFonts w:ascii="Arial" w:hAnsi="Arial" w:cs="Arial"/>
          <w:b/>
        </w:rPr>
        <w:t xml:space="preserve">Supporter Services Advisor </w:t>
      </w:r>
      <w:r w:rsidR="00EF0629" w:rsidRPr="00E40BC2">
        <w:rPr>
          <w:rFonts w:ascii="Arial" w:hAnsi="Arial" w:cs="Arial"/>
          <w:b/>
        </w:rPr>
        <w:t xml:space="preserve">&amp; Sponsorship Communications Advisor </w:t>
      </w:r>
    </w:p>
    <w:p w14:paraId="1948EC1F" w14:textId="74DCE80F" w:rsidR="002C6087" w:rsidRPr="00E40BC2" w:rsidRDefault="008849A1" w:rsidP="00C92C1E">
      <w:pPr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Overall Job Purpose</w:t>
      </w:r>
    </w:p>
    <w:p w14:paraId="30FF6B36" w14:textId="582F939F" w:rsidR="00C92C1E" w:rsidRPr="00E40BC2" w:rsidRDefault="00C92C1E" w:rsidP="00096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E40BC2">
        <w:rPr>
          <w:rFonts w:ascii="Arial" w:hAnsi="Arial" w:cs="Arial"/>
          <w:bCs/>
        </w:rPr>
        <w:t>The Director will set and lead the organisations fundraising strategy, creating new businesses with public and private sector donors including bilateral, multi-lateral agencies and foundations in line with ActionAid Nigeria country strategy, programmatic vision, goals and mission.</w:t>
      </w:r>
    </w:p>
    <w:p w14:paraId="6A804767" w14:textId="77777777" w:rsidR="00C92C1E" w:rsidRPr="00E40BC2" w:rsidRDefault="00C92C1E" w:rsidP="00096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D972141" w14:textId="176E8D95" w:rsidR="002C6087" w:rsidRPr="00E40BC2" w:rsidRDefault="005D54A1" w:rsidP="00096E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E40BC2">
        <w:rPr>
          <w:rFonts w:ascii="Arial" w:hAnsi="Arial" w:cs="Arial"/>
          <w:bCs/>
        </w:rPr>
        <w:t xml:space="preserve">The post holder </w:t>
      </w:r>
      <w:r w:rsidR="000828AD" w:rsidRPr="00E40BC2">
        <w:rPr>
          <w:rFonts w:ascii="Arial" w:hAnsi="Arial" w:cs="Arial"/>
          <w:bCs/>
        </w:rPr>
        <w:t>will be a member of the</w:t>
      </w:r>
      <w:r w:rsidR="005713A6" w:rsidRPr="00E40BC2">
        <w:rPr>
          <w:rFonts w:ascii="Arial" w:hAnsi="Arial" w:cs="Arial"/>
          <w:bCs/>
        </w:rPr>
        <w:t xml:space="preserve"> Senior Management</w:t>
      </w:r>
      <w:r w:rsidR="00243EF8" w:rsidRPr="00E40BC2">
        <w:rPr>
          <w:rFonts w:ascii="Arial" w:hAnsi="Arial" w:cs="Arial"/>
          <w:bCs/>
        </w:rPr>
        <w:t xml:space="preserve"> &amp;</w:t>
      </w:r>
      <w:r w:rsidR="000828AD" w:rsidRPr="00E40BC2">
        <w:rPr>
          <w:rFonts w:ascii="Arial" w:hAnsi="Arial" w:cs="Arial"/>
          <w:bCs/>
        </w:rPr>
        <w:t xml:space="preserve"> Country Management team and </w:t>
      </w:r>
      <w:r w:rsidRPr="00E40BC2">
        <w:rPr>
          <w:rFonts w:ascii="Arial" w:hAnsi="Arial" w:cs="Arial"/>
          <w:bCs/>
        </w:rPr>
        <w:t>will oversee the operations of the resource mobilisation unit by raising funds through child sponsorship, community spons</w:t>
      </w:r>
      <w:r w:rsidR="000738BB" w:rsidRPr="00E40BC2">
        <w:rPr>
          <w:rFonts w:ascii="Arial" w:hAnsi="Arial" w:cs="Arial"/>
          <w:bCs/>
        </w:rPr>
        <w:t xml:space="preserve">orship, </w:t>
      </w:r>
      <w:r w:rsidRPr="00E40BC2">
        <w:rPr>
          <w:rFonts w:ascii="Arial" w:hAnsi="Arial" w:cs="Arial"/>
          <w:bCs/>
        </w:rPr>
        <w:t xml:space="preserve">institutional donors </w:t>
      </w:r>
      <w:r w:rsidR="000738BB" w:rsidRPr="00E40BC2">
        <w:rPr>
          <w:rFonts w:ascii="Arial" w:hAnsi="Arial" w:cs="Arial"/>
          <w:bCs/>
        </w:rPr>
        <w:t>and</w:t>
      </w:r>
      <w:r w:rsidRPr="00E40BC2">
        <w:rPr>
          <w:rFonts w:ascii="Arial" w:hAnsi="Arial" w:cs="Arial"/>
          <w:bCs/>
        </w:rPr>
        <w:t xml:space="preserve"> other platforms applicable to ActionAid Nigeria as well as </w:t>
      </w:r>
      <w:r w:rsidRPr="00E40BC2">
        <w:rPr>
          <w:rFonts w:ascii="Arial" w:hAnsi="Arial" w:cs="Arial"/>
        </w:rPr>
        <w:t>coordinate positive relationship with</w:t>
      </w:r>
      <w:r w:rsidR="000738BB" w:rsidRPr="00E40BC2">
        <w:rPr>
          <w:rFonts w:ascii="Arial" w:hAnsi="Arial" w:cs="Arial"/>
        </w:rPr>
        <w:t xml:space="preserve"> these</w:t>
      </w:r>
      <w:r w:rsidRPr="00E40BC2">
        <w:rPr>
          <w:rFonts w:ascii="Arial" w:hAnsi="Arial" w:cs="Arial"/>
        </w:rPr>
        <w:t xml:space="preserve"> d</w:t>
      </w:r>
      <w:r w:rsidR="005713A6" w:rsidRPr="00E40BC2">
        <w:rPr>
          <w:rFonts w:ascii="Arial" w:hAnsi="Arial" w:cs="Arial"/>
        </w:rPr>
        <w:t>onors/</w:t>
      </w:r>
      <w:r w:rsidR="000738BB" w:rsidRPr="00E40BC2">
        <w:rPr>
          <w:rFonts w:ascii="Arial" w:hAnsi="Arial" w:cs="Arial"/>
        </w:rPr>
        <w:t>development partners by</w:t>
      </w:r>
      <w:r w:rsidRPr="00E40BC2">
        <w:rPr>
          <w:rFonts w:ascii="Arial" w:hAnsi="Arial" w:cs="Arial"/>
        </w:rPr>
        <w:t xml:space="preserve"> leading the process of ActionAid </w:t>
      </w:r>
      <w:r w:rsidR="000738BB" w:rsidRPr="00E40BC2">
        <w:rPr>
          <w:rFonts w:ascii="Arial" w:hAnsi="Arial" w:cs="Arial"/>
        </w:rPr>
        <w:t>s</w:t>
      </w:r>
      <w:r w:rsidRPr="00E40BC2">
        <w:rPr>
          <w:rFonts w:ascii="Arial" w:hAnsi="Arial" w:cs="Arial"/>
        </w:rPr>
        <w:t>eeking and responding to new and existing fundraising opportunities</w:t>
      </w:r>
      <w:r w:rsidR="000738BB" w:rsidRPr="00E40BC2">
        <w:rPr>
          <w:rFonts w:ascii="Arial" w:hAnsi="Arial" w:cs="Arial"/>
        </w:rPr>
        <w:t xml:space="preserve">. </w:t>
      </w:r>
      <w:r w:rsidR="002C6087" w:rsidRPr="00E40BC2">
        <w:rPr>
          <w:rFonts w:ascii="Arial" w:hAnsi="Arial" w:cs="Arial"/>
          <w:color w:val="000000"/>
        </w:rPr>
        <w:t xml:space="preserve">S/he will also be responsible for supervising and developing the Resource Mobilization team. </w:t>
      </w:r>
    </w:p>
    <w:p w14:paraId="49E372BC" w14:textId="77777777" w:rsidR="001854FE" w:rsidRPr="00E40BC2" w:rsidRDefault="001854FE" w:rsidP="001854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B57203" w14:textId="77777777" w:rsidR="008849A1" w:rsidRPr="00E40BC2" w:rsidRDefault="008849A1" w:rsidP="008849A1">
      <w:pPr>
        <w:rPr>
          <w:rFonts w:ascii="Arial" w:hAnsi="Arial" w:cs="Arial"/>
          <w:b/>
          <w:bCs/>
        </w:rPr>
      </w:pPr>
      <w:r w:rsidRPr="00E40BC2">
        <w:rPr>
          <w:rFonts w:ascii="Arial" w:hAnsi="Arial" w:cs="Arial"/>
          <w:b/>
          <w:bCs/>
        </w:rPr>
        <w:t>Key Responsibili</w:t>
      </w:r>
      <w:r w:rsidR="001854FE" w:rsidRPr="00E40BC2">
        <w:rPr>
          <w:rFonts w:ascii="Arial" w:hAnsi="Arial" w:cs="Arial"/>
          <w:b/>
          <w:bCs/>
        </w:rPr>
        <w:t>ties:</w:t>
      </w:r>
    </w:p>
    <w:p w14:paraId="0CE39D28" w14:textId="77777777" w:rsidR="002C6087" w:rsidRPr="00E40BC2" w:rsidRDefault="002C6087" w:rsidP="002C6087">
      <w:pPr>
        <w:rPr>
          <w:rFonts w:ascii="Arial" w:hAnsi="Arial" w:cs="Arial"/>
          <w:b/>
          <w:bCs/>
        </w:rPr>
      </w:pPr>
      <w:r w:rsidRPr="00E40BC2">
        <w:rPr>
          <w:rFonts w:ascii="Arial" w:hAnsi="Arial" w:cs="Arial"/>
          <w:b/>
          <w:bCs/>
        </w:rPr>
        <w:t>Institutional fundraising:</w:t>
      </w:r>
    </w:p>
    <w:p w14:paraId="1310C6A0" w14:textId="03ADDAA2" w:rsidR="002C6087" w:rsidRPr="00E40BC2" w:rsidRDefault="002C6087" w:rsidP="002C6087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>Coordinate the process of developing and updating Actio</w:t>
      </w:r>
      <w:r w:rsidR="005713A6" w:rsidRPr="00E40BC2">
        <w:rPr>
          <w:rFonts w:ascii="Arial" w:hAnsi="Arial" w:cs="Arial"/>
          <w:sz w:val="22"/>
          <w:szCs w:val="22"/>
        </w:rPr>
        <w:t xml:space="preserve">nAid Nigeria Donor mapping and </w:t>
      </w:r>
      <w:r w:rsidRPr="00E40BC2">
        <w:rPr>
          <w:rFonts w:ascii="Arial" w:hAnsi="Arial" w:cs="Arial"/>
          <w:sz w:val="22"/>
          <w:szCs w:val="22"/>
        </w:rPr>
        <w:t>coordinating the process of mapping inst</w:t>
      </w:r>
      <w:r w:rsidR="005713A6" w:rsidRPr="00E40BC2">
        <w:rPr>
          <w:rFonts w:ascii="Arial" w:hAnsi="Arial" w:cs="Arial"/>
          <w:sz w:val="22"/>
          <w:szCs w:val="22"/>
        </w:rPr>
        <w:t>itutional funding opportunities with other units</w:t>
      </w:r>
      <w:r w:rsidRPr="00E40BC2">
        <w:rPr>
          <w:rFonts w:ascii="Arial" w:hAnsi="Arial" w:cs="Arial"/>
          <w:sz w:val="22"/>
          <w:szCs w:val="22"/>
        </w:rPr>
        <w:t xml:space="preserve"> </w:t>
      </w:r>
    </w:p>
    <w:p w14:paraId="2E82AEA6" w14:textId="77777777" w:rsidR="005713A6" w:rsidRPr="00E40BC2" w:rsidRDefault="005713A6" w:rsidP="005713A6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color w:val="auto"/>
          <w:sz w:val="22"/>
          <w:szCs w:val="22"/>
        </w:rPr>
      </w:pPr>
      <w:r w:rsidRPr="00E40BC2">
        <w:rPr>
          <w:rFonts w:ascii="Arial" w:hAnsi="Arial" w:cs="Arial"/>
          <w:color w:val="auto"/>
          <w:sz w:val="22"/>
          <w:szCs w:val="22"/>
        </w:rPr>
        <w:t>Work with the Country Director to lead the process of negotiation with donors, peers and consortium members on fundraising opportunities.</w:t>
      </w:r>
    </w:p>
    <w:p w14:paraId="05A0995B" w14:textId="77777777" w:rsidR="002C6087" w:rsidRPr="00E40BC2" w:rsidRDefault="002C6087" w:rsidP="002C6087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 xml:space="preserve">Lead the process of developing fundraising strategy, and implementation </w:t>
      </w:r>
    </w:p>
    <w:p w14:paraId="7D27F87E" w14:textId="77777777" w:rsidR="002C6087" w:rsidRPr="00E40BC2" w:rsidRDefault="002C6087" w:rsidP="002C6087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>Link and interact with ActionAid Federation on issues around resource mobilisation and donor management</w:t>
      </w:r>
    </w:p>
    <w:p w14:paraId="01750212" w14:textId="77777777" w:rsidR="002C6087" w:rsidRPr="00E40BC2" w:rsidRDefault="002C6087" w:rsidP="002C6087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>Coordinate the development of concept notes and proposals on existing opportunities</w:t>
      </w:r>
    </w:p>
    <w:p w14:paraId="00DD2F9B" w14:textId="77777777" w:rsidR="002C6087" w:rsidRPr="00E40BC2" w:rsidRDefault="002C6087" w:rsidP="002C6087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>Coordinate the process of interacting with existing donors and maintaining a cordial relationship with them</w:t>
      </w:r>
    </w:p>
    <w:p w14:paraId="4077F03A" w14:textId="77777777" w:rsidR="002C6087" w:rsidRPr="00E40BC2" w:rsidRDefault="002C6087" w:rsidP="002C6087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>Identify and organise opportunities and fora for learning and innovation around programing and fundraising</w:t>
      </w:r>
    </w:p>
    <w:p w14:paraId="5447B8C5" w14:textId="77777777" w:rsidR="002C6087" w:rsidRPr="00E40BC2" w:rsidRDefault="002C6087" w:rsidP="002C6087">
      <w:pPr>
        <w:pStyle w:val="Default"/>
        <w:numPr>
          <w:ilvl w:val="0"/>
          <w:numId w:val="16"/>
        </w:numPr>
        <w:spacing w:after="13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>Maintain relationship with peer organisation and lead private sector development organisation for joint proposal development and implementation</w:t>
      </w:r>
    </w:p>
    <w:p w14:paraId="2DB38092" w14:textId="77777777" w:rsidR="002C6087" w:rsidRPr="00E40BC2" w:rsidRDefault="002C6087" w:rsidP="002C6087">
      <w:pPr>
        <w:pStyle w:val="ListParagraph"/>
        <w:numPr>
          <w:ilvl w:val="0"/>
          <w:numId w:val="16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lastRenderedPageBreak/>
        <w:t xml:space="preserve">Create a partnership plan for identifying, cultivating and managing relationships and negotiations with donors and external partners for development of multi-year programmatic initiatives. </w:t>
      </w:r>
    </w:p>
    <w:p w14:paraId="5A5834E2" w14:textId="77777777" w:rsidR="002C6087" w:rsidRPr="00E40BC2" w:rsidRDefault="002C6087" w:rsidP="002C60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2"/>
        <w:rPr>
          <w:rFonts w:ascii="Arial" w:hAnsi="Arial" w:cs="Arial"/>
          <w:color w:val="000000"/>
          <w:sz w:val="22"/>
          <w:szCs w:val="22"/>
        </w:rPr>
      </w:pPr>
      <w:r w:rsidRPr="00E40BC2">
        <w:rPr>
          <w:rFonts w:ascii="Arial" w:hAnsi="Arial" w:cs="Arial"/>
          <w:color w:val="000000"/>
          <w:sz w:val="22"/>
          <w:szCs w:val="22"/>
        </w:rPr>
        <w:t xml:space="preserve">Direct intelligence gathering, competitive analysis and decision-making, capture, partnering and proposal development for funding opportunities. </w:t>
      </w:r>
    </w:p>
    <w:p w14:paraId="0BCBEEE0" w14:textId="77777777" w:rsidR="00D85302" w:rsidRPr="00E40BC2" w:rsidRDefault="005713A6" w:rsidP="002C60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2"/>
        <w:rPr>
          <w:rFonts w:ascii="Arial" w:hAnsi="Arial" w:cs="Arial"/>
          <w:color w:val="000000"/>
          <w:sz w:val="22"/>
          <w:szCs w:val="22"/>
        </w:rPr>
      </w:pPr>
      <w:r w:rsidRPr="00E40BC2">
        <w:rPr>
          <w:rFonts w:ascii="Arial" w:hAnsi="Arial" w:cs="Arial"/>
          <w:color w:val="000000"/>
          <w:sz w:val="22"/>
          <w:szCs w:val="22"/>
        </w:rPr>
        <w:t>Ensure</w:t>
      </w:r>
      <w:r w:rsidR="002C6087" w:rsidRPr="00E40BC2">
        <w:rPr>
          <w:rFonts w:ascii="Arial" w:hAnsi="Arial" w:cs="Arial"/>
          <w:color w:val="000000"/>
          <w:sz w:val="22"/>
          <w:szCs w:val="22"/>
        </w:rPr>
        <w:t xml:space="preserve"> quality assurance </w:t>
      </w:r>
      <w:r w:rsidRPr="00E40BC2">
        <w:rPr>
          <w:rFonts w:ascii="Arial" w:hAnsi="Arial" w:cs="Arial"/>
          <w:color w:val="000000"/>
          <w:sz w:val="22"/>
          <w:szCs w:val="22"/>
        </w:rPr>
        <w:t xml:space="preserve">of </w:t>
      </w:r>
      <w:r w:rsidR="002C6087" w:rsidRPr="00E40BC2">
        <w:rPr>
          <w:rFonts w:ascii="Arial" w:hAnsi="Arial" w:cs="Arial"/>
          <w:color w:val="000000"/>
          <w:sz w:val="22"/>
          <w:szCs w:val="22"/>
        </w:rPr>
        <w:t>new and renewed</w:t>
      </w:r>
      <w:r w:rsidR="00D85302" w:rsidRPr="00E40BC2">
        <w:rPr>
          <w:rFonts w:ascii="Arial" w:hAnsi="Arial" w:cs="Arial"/>
          <w:color w:val="000000"/>
          <w:sz w:val="22"/>
          <w:szCs w:val="22"/>
        </w:rPr>
        <w:t xml:space="preserve"> proposals</w:t>
      </w:r>
      <w:r w:rsidR="002C6087" w:rsidRPr="00E40BC2">
        <w:rPr>
          <w:rFonts w:ascii="Arial" w:hAnsi="Arial" w:cs="Arial"/>
          <w:color w:val="000000"/>
          <w:sz w:val="22"/>
          <w:szCs w:val="22"/>
        </w:rPr>
        <w:t xml:space="preserve"> submitted to donors, including full </w:t>
      </w:r>
      <w:r w:rsidRPr="00E40BC2">
        <w:rPr>
          <w:rFonts w:ascii="Arial" w:hAnsi="Arial" w:cs="Arial"/>
          <w:color w:val="000000"/>
          <w:sz w:val="22"/>
          <w:szCs w:val="22"/>
        </w:rPr>
        <w:t>compliance</w:t>
      </w:r>
      <w:r w:rsidR="002C6087" w:rsidRPr="00E40BC2">
        <w:rPr>
          <w:rFonts w:ascii="Arial" w:hAnsi="Arial" w:cs="Arial"/>
          <w:color w:val="000000"/>
          <w:sz w:val="22"/>
          <w:szCs w:val="22"/>
        </w:rPr>
        <w:t xml:space="preserve"> to donor requirements and criteria.</w:t>
      </w:r>
    </w:p>
    <w:p w14:paraId="6F4B69A1" w14:textId="639E432C" w:rsidR="00D85302" w:rsidRPr="00E40BC2" w:rsidRDefault="00D85302" w:rsidP="002C608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2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 xml:space="preserve">Ensure compliance with </w:t>
      </w:r>
      <w:r w:rsidR="005B1441" w:rsidRPr="00E40BC2">
        <w:rPr>
          <w:rFonts w:ascii="Arial" w:hAnsi="Arial" w:cs="Arial"/>
          <w:sz w:val="22"/>
          <w:szCs w:val="22"/>
        </w:rPr>
        <w:t xml:space="preserve">multi </w:t>
      </w:r>
      <w:r w:rsidRPr="00E40BC2">
        <w:rPr>
          <w:rFonts w:ascii="Arial" w:hAnsi="Arial" w:cs="Arial"/>
          <w:sz w:val="22"/>
          <w:szCs w:val="22"/>
        </w:rPr>
        <w:t>donor guidelines and implementation timeline</w:t>
      </w:r>
    </w:p>
    <w:p w14:paraId="4570CD48" w14:textId="2554A8E1" w:rsidR="000828AD" w:rsidRPr="00E40BC2" w:rsidRDefault="000828AD" w:rsidP="00FC4662">
      <w:pPr>
        <w:pStyle w:val="ListParagraph"/>
        <w:autoSpaceDE w:val="0"/>
        <w:autoSpaceDN w:val="0"/>
        <w:adjustRightInd w:val="0"/>
        <w:spacing w:after="22"/>
        <w:ind w:left="1080"/>
        <w:rPr>
          <w:rFonts w:ascii="Arial" w:hAnsi="Arial" w:cs="Arial"/>
          <w:color w:val="000000"/>
          <w:sz w:val="22"/>
          <w:szCs w:val="22"/>
        </w:rPr>
      </w:pPr>
    </w:p>
    <w:p w14:paraId="3BDF954F" w14:textId="77777777" w:rsidR="001E2294" w:rsidRPr="00E40BC2" w:rsidRDefault="001E2294" w:rsidP="00FC4662">
      <w:pPr>
        <w:pStyle w:val="ListParagraph"/>
        <w:autoSpaceDE w:val="0"/>
        <w:autoSpaceDN w:val="0"/>
        <w:adjustRightInd w:val="0"/>
        <w:spacing w:after="22"/>
        <w:ind w:left="1080"/>
        <w:rPr>
          <w:rFonts w:ascii="Arial" w:hAnsi="Arial" w:cs="Arial"/>
          <w:color w:val="000000"/>
          <w:sz w:val="22"/>
          <w:szCs w:val="22"/>
        </w:rPr>
      </w:pPr>
    </w:p>
    <w:p w14:paraId="138019C7" w14:textId="77777777" w:rsidR="000738BB" w:rsidRPr="00E40BC2" w:rsidRDefault="000738BB" w:rsidP="000738B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Administration and Management</w:t>
      </w:r>
    </w:p>
    <w:p w14:paraId="346999DF" w14:textId="73AB8824" w:rsidR="001854FE" w:rsidRPr="00E40BC2" w:rsidRDefault="005713A6" w:rsidP="001854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2"/>
        <w:rPr>
          <w:rFonts w:ascii="Arial" w:hAnsi="Arial" w:cs="Arial"/>
          <w:color w:val="000000"/>
          <w:sz w:val="22"/>
          <w:szCs w:val="22"/>
        </w:rPr>
      </w:pPr>
      <w:r w:rsidRPr="00E40BC2">
        <w:rPr>
          <w:rFonts w:ascii="Arial" w:hAnsi="Arial" w:cs="Arial"/>
          <w:color w:val="000000"/>
          <w:sz w:val="22"/>
          <w:szCs w:val="22"/>
        </w:rPr>
        <w:t>Lead the development,</w:t>
      </w:r>
      <w:r w:rsidR="001854FE" w:rsidRPr="00E40BC2">
        <w:rPr>
          <w:rFonts w:ascii="Arial" w:hAnsi="Arial" w:cs="Arial"/>
          <w:color w:val="000000"/>
          <w:sz w:val="22"/>
          <w:szCs w:val="22"/>
        </w:rPr>
        <w:t xml:space="preserve"> and maintenance of internal systems to support effective resource mobilization </w:t>
      </w:r>
    </w:p>
    <w:p w14:paraId="5240CACA" w14:textId="77777777" w:rsidR="00EF0629" w:rsidRPr="00E40BC2" w:rsidRDefault="00EF0629" w:rsidP="00EF0629">
      <w:pPr>
        <w:pStyle w:val="ListParagraph"/>
        <w:numPr>
          <w:ilvl w:val="0"/>
          <w:numId w:val="15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E40BC2">
        <w:rPr>
          <w:rFonts w:ascii="Arial" w:hAnsi="Arial" w:cs="Arial"/>
          <w:sz w:val="22"/>
          <w:szCs w:val="22"/>
        </w:rPr>
        <w:t>Develop and implement three years planning document and strategy for the Resource Mobilisation Unit</w:t>
      </w:r>
    </w:p>
    <w:p w14:paraId="1AB08BDD" w14:textId="77777777" w:rsidR="001854FE" w:rsidRPr="00E40BC2" w:rsidRDefault="001854FE" w:rsidP="001854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2"/>
        <w:rPr>
          <w:rFonts w:ascii="Arial" w:hAnsi="Arial" w:cs="Arial"/>
          <w:color w:val="000000"/>
          <w:sz w:val="22"/>
          <w:szCs w:val="22"/>
        </w:rPr>
      </w:pPr>
      <w:r w:rsidRPr="00E40BC2">
        <w:rPr>
          <w:rFonts w:ascii="Arial" w:hAnsi="Arial" w:cs="Arial"/>
          <w:color w:val="000000"/>
          <w:sz w:val="22"/>
          <w:szCs w:val="22"/>
        </w:rPr>
        <w:t xml:space="preserve">Develop and implement a plan for building capacity of country staff to identify, capture, develop business opportunities, and regularly report on business progress. </w:t>
      </w:r>
    </w:p>
    <w:p w14:paraId="01F26705" w14:textId="7F193392" w:rsidR="001854FE" w:rsidRPr="00E40BC2" w:rsidRDefault="005713A6" w:rsidP="001854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2"/>
        <w:rPr>
          <w:rFonts w:ascii="Arial" w:hAnsi="Arial" w:cs="Arial"/>
          <w:color w:val="000000"/>
          <w:sz w:val="22"/>
          <w:szCs w:val="22"/>
        </w:rPr>
      </w:pPr>
      <w:r w:rsidRPr="00E40BC2">
        <w:rPr>
          <w:rFonts w:ascii="Arial" w:hAnsi="Arial" w:cs="Arial"/>
          <w:color w:val="000000"/>
          <w:sz w:val="22"/>
          <w:szCs w:val="22"/>
        </w:rPr>
        <w:t>Supervise,</w:t>
      </w:r>
      <w:r w:rsidR="001854FE" w:rsidRPr="00E40BC2">
        <w:rPr>
          <w:rFonts w:ascii="Arial" w:hAnsi="Arial" w:cs="Arial"/>
          <w:color w:val="000000"/>
          <w:sz w:val="22"/>
          <w:szCs w:val="22"/>
        </w:rPr>
        <w:t xml:space="preserve"> deploy and develop a team of skilled and effective professionals who successfully support and implement resource mobilization functions. </w:t>
      </w:r>
    </w:p>
    <w:p w14:paraId="4B66D41A" w14:textId="77777777" w:rsidR="001854FE" w:rsidRPr="00E40BC2" w:rsidRDefault="001854FE" w:rsidP="001854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2"/>
        <w:rPr>
          <w:rFonts w:ascii="Arial" w:hAnsi="Arial" w:cs="Arial"/>
          <w:color w:val="000000"/>
          <w:sz w:val="22"/>
          <w:szCs w:val="22"/>
        </w:rPr>
      </w:pPr>
      <w:r w:rsidRPr="00E40BC2">
        <w:rPr>
          <w:rFonts w:ascii="Arial" w:hAnsi="Arial" w:cs="Arial"/>
          <w:color w:val="000000"/>
          <w:sz w:val="22"/>
          <w:szCs w:val="22"/>
        </w:rPr>
        <w:t xml:space="preserve">Create an environment of accountability, motivation, professional growth and high productivity. </w:t>
      </w:r>
    </w:p>
    <w:p w14:paraId="42E3C682" w14:textId="77777777" w:rsidR="001854FE" w:rsidRPr="00E40BC2" w:rsidRDefault="001854FE" w:rsidP="001854F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22"/>
        <w:rPr>
          <w:rFonts w:ascii="Arial" w:hAnsi="Arial" w:cs="Arial"/>
          <w:color w:val="000000"/>
          <w:sz w:val="22"/>
          <w:szCs w:val="22"/>
        </w:rPr>
      </w:pPr>
      <w:r w:rsidRPr="00E40BC2">
        <w:rPr>
          <w:rFonts w:ascii="Arial" w:hAnsi="Arial" w:cs="Arial"/>
          <w:color w:val="000000"/>
          <w:sz w:val="22"/>
          <w:szCs w:val="22"/>
        </w:rPr>
        <w:t xml:space="preserve">Foster effective working relationships, engagement and responsiveness of operational support functions essential for successful resource mobilization including communications and marketing, recruitment, budgeting, and other internal operations functions. </w:t>
      </w:r>
    </w:p>
    <w:p w14:paraId="37434AA2" w14:textId="77777777" w:rsidR="00923F75" w:rsidRPr="00E40BC2" w:rsidRDefault="00923F75" w:rsidP="0045409B">
      <w:pPr>
        <w:pStyle w:val="ListParagraph"/>
        <w:rPr>
          <w:rFonts w:ascii="Arial" w:hAnsi="Arial" w:cs="Arial"/>
          <w:color w:val="000000"/>
          <w:sz w:val="22"/>
          <w:szCs w:val="22"/>
        </w:rPr>
      </w:pPr>
    </w:p>
    <w:p w14:paraId="2B9307CA" w14:textId="77777777" w:rsidR="000738BB" w:rsidRPr="00E40BC2" w:rsidRDefault="000738BB" w:rsidP="000738B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Fundraising/Child Focused Programming</w:t>
      </w:r>
    </w:p>
    <w:p w14:paraId="429E892E" w14:textId="77777777" w:rsidR="000738BB" w:rsidRPr="00E40BC2" w:rsidRDefault="000738BB" w:rsidP="005B1441">
      <w:pPr>
        <w:spacing w:line="240" w:lineRule="auto"/>
        <w:ind w:left="948"/>
        <w:contextualSpacing/>
        <w:jc w:val="both"/>
        <w:rPr>
          <w:rFonts w:ascii="Arial" w:hAnsi="Arial" w:cs="Arial"/>
        </w:rPr>
      </w:pPr>
    </w:p>
    <w:p w14:paraId="57017769" w14:textId="77777777" w:rsidR="000738BB" w:rsidRPr="00E40BC2" w:rsidRDefault="000738BB" w:rsidP="000738BB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Develop Individual Giving/Corporate Social Responsibility approaches for ActionAid Nigeria.</w:t>
      </w:r>
    </w:p>
    <w:p w14:paraId="6E4EDED8" w14:textId="77777777" w:rsidR="000738BB" w:rsidRPr="00E40BC2" w:rsidRDefault="000738BB" w:rsidP="000738BB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Facilitates development of quality High Value project proposals and subsequent program reporting, in a timely fashion</w:t>
      </w:r>
    </w:p>
    <w:p w14:paraId="62C7ED4B" w14:textId="77777777" w:rsidR="000738BB" w:rsidRPr="00E40BC2" w:rsidRDefault="000738BB" w:rsidP="000738BB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Provide support and technical advice to the relevant programme, finance and partner staff in project planning, design, budgeting, implementation and reporting for projects.</w:t>
      </w:r>
    </w:p>
    <w:p w14:paraId="2AE73495" w14:textId="77777777" w:rsidR="000738BB" w:rsidRPr="00E40BC2" w:rsidRDefault="000738BB" w:rsidP="003E1B8F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 xml:space="preserve">Provide field support and technical advice on funding activities within the framework of Child sponsorship policies  </w:t>
      </w:r>
    </w:p>
    <w:p w14:paraId="02D905E9" w14:textId="098CA727" w:rsidR="000738BB" w:rsidRPr="00E40BC2" w:rsidRDefault="000738BB" w:rsidP="003E1B8F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Facilitate Child sponsorship training fo</w:t>
      </w:r>
      <w:r w:rsidR="00D85302" w:rsidRPr="00E40BC2">
        <w:rPr>
          <w:rFonts w:ascii="Arial" w:hAnsi="Arial" w:cs="Arial"/>
        </w:rPr>
        <w:t>r ActionAid staff, partners and</w:t>
      </w:r>
      <w:r w:rsidRPr="00E40BC2">
        <w:rPr>
          <w:rFonts w:ascii="Arial" w:hAnsi="Arial" w:cs="Arial"/>
        </w:rPr>
        <w:t xml:space="preserve"> Community Resource Persons (CRPs)</w:t>
      </w:r>
    </w:p>
    <w:p w14:paraId="5AC45D96" w14:textId="77777777" w:rsidR="000738BB" w:rsidRPr="00E40BC2" w:rsidRDefault="000738BB" w:rsidP="003E1B8F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Facilitate capacity building workshops for stakeholders on Child’s Right</w:t>
      </w:r>
    </w:p>
    <w:p w14:paraId="3A472833" w14:textId="3E2E8B51" w:rsidR="000738BB" w:rsidRPr="00E40BC2" w:rsidRDefault="000738BB" w:rsidP="003E1B8F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Collate and report ActionAid Nigeria’s activities on Child Focused programming to sponsors and International colleagues</w:t>
      </w:r>
    </w:p>
    <w:p w14:paraId="56DDFBCD" w14:textId="795B49E3" w:rsidR="000738BB" w:rsidRPr="00E40BC2" w:rsidRDefault="000738BB" w:rsidP="003E1B8F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 xml:space="preserve">Coordinate ActionAid Nigeria’s NK </w:t>
      </w:r>
      <w:r w:rsidR="00243EF8" w:rsidRPr="00E40BC2">
        <w:rPr>
          <w:rFonts w:ascii="Arial" w:hAnsi="Arial" w:cs="Arial"/>
        </w:rPr>
        <w:t xml:space="preserve">(or alternate) </w:t>
      </w:r>
      <w:r w:rsidRPr="00E40BC2">
        <w:rPr>
          <w:rFonts w:ascii="Arial" w:hAnsi="Arial" w:cs="Arial"/>
        </w:rPr>
        <w:t xml:space="preserve">database management </w:t>
      </w:r>
    </w:p>
    <w:p w14:paraId="1D11C80F" w14:textId="77777777" w:rsidR="000738BB" w:rsidRPr="00E40BC2" w:rsidRDefault="000738BB" w:rsidP="000738BB">
      <w:pPr>
        <w:pStyle w:val="BodyText"/>
        <w:spacing w:before="12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E34A018" w14:textId="77777777" w:rsidR="000738BB" w:rsidRPr="00E40BC2" w:rsidRDefault="000738BB" w:rsidP="000738BB">
      <w:pPr>
        <w:pStyle w:val="BodyText"/>
        <w:spacing w:before="1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40BC2">
        <w:rPr>
          <w:rFonts w:ascii="Arial" w:hAnsi="Arial" w:cs="Arial"/>
          <w:b/>
          <w:sz w:val="22"/>
          <w:szCs w:val="22"/>
        </w:rPr>
        <w:t xml:space="preserve">Reporting &amp; Accountability </w:t>
      </w:r>
    </w:p>
    <w:p w14:paraId="53EE9ED8" w14:textId="2174C729" w:rsidR="000738BB" w:rsidRPr="00E40BC2" w:rsidRDefault="00D85302" w:rsidP="000738BB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Lead in the development of</w:t>
      </w:r>
      <w:r w:rsidR="000828AD" w:rsidRPr="00E40BC2">
        <w:rPr>
          <w:rFonts w:ascii="Arial" w:hAnsi="Arial" w:cs="Arial"/>
        </w:rPr>
        <w:t xml:space="preserve"> unit </w:t>
      </w:r>
      <w:r w:rsidR="000738BB" w:rsidRPr="00E40BC2">
        <w:rPr>
          <w:rFonts w:ascii="Arial" w:hAnsi="Arial" w:cs="Arial"/>
        </w:rPr>
        <w:t xml:space="preserve">work plans </w:t>
      </w:r>
    </w:p>
    <w:p w14:paraId="0450B46A" w14:textId="1AA37406" w:rsidR="000738BB" w:rsidRPr="00E40BC2" w:rsidRDefault="000738BB" w:rsidP="000738BB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Ensure the maintenance of project implementation and report tracking system</w:t>
      </w:r>
    </w:p>
    <w:p w14:paraId="27260839" w14:textId="3154088C" w:rsidR="000738BB" w:rsidRPr="00E40BC2" w:rsidRDefault="00D85302" w:rsidP="000738BB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Ensure production of reports</w:t>
      </w:r>
      <w:r w:rsidR="000738BB" w:rsidRPr="00E40BC2">
        <w:rPr>
          <w:rFonts w:ascii="Arial" w:hAnsi="Arial" w:cs="Arial"/>
        </w:rPr>
        <w:t xml:space="preserve"> to sponsors</w:t>
      </w:r>
    </w:p>
    <w:p w14:paraId="791631A5" w14:textId="77777777" w:rsidR="000738BB" w:rsidRPr="00E40BC2" w:rsidRDefault="000738BB" w:rsidP="000738BB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Ensure the provision of periodic reports and special reports on activities carried out (such as appraisals, child message collection exercises reports) by Child Sponsorship Unit</w:t>
      </w:r>
    </w:p>
    <w:p w14:paraId="637B76F5" w14:textId="77777777" w:rsidR="000738BB" w:rsidRPr="00E40BC2" w:rsidRDefault="000738BB" w:rsidP="00D230A6">
      <w:pPr>
        <w:numPr>
          <w:ilvl w:val="0"/>
          <w:numId w:val="15"/>
        </w:numPr>
        <w:spacing w:line="240" w:lineRule="auto"/>
        <w:contextualSpacing/>
        <w:jc w:val="both"/>
        <w:rPr>
          <w:rFonts w:ascii="Arial" w:hAnsi="Arial" w:cs="Arial"/>
        </w:rPr>
      </w:pPr>
      <w:r w:rsidRPr="00E40BC2">
        <w:rPr>
          <w:rFonts w:ascii="Arial" w:hAnsi="Arial" w:cs="Arial"/>
        </w:rPr>
        <w:t>Lead in the development of strategic documents such as country and programme strategy papers, which chart out the way forward for child sponsorship related work in ActionAid Nigeria</w:t>
      </w:r>
    </w:p>
    <w:p w14:paraId="128F8420" w14:textId="5266B318" w:rsidR="008849A1" w:rsidRPr="00E40BC2" w:rsidRDefault="008849A1" w:rsidP="00D1476D">
      <w:pPr>
        <w:rPr>
          <w:rFonts w:ascii="Arial" w:hAnsi="Arial" w:cs="Arial"/>
          <w:color w:val="000000"/>
        </w:rPr>
      </w:pPr>
    </w:p>
    <w:p w14:paraId="5F8A575B" w14:textId="6B7DD63A" w:rsidR="00D1476D" w:rsidRPr="00E40BC2" w:rsidRDefault="00D1476D" w:rsidP="00D1476D">
      <w:pPr>
        <w:jc w:val="both"/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Internal Relationships: Entire ActionAid staff</w:t>
      </w:r>
    </w:p>
    <w:p w14:paraId="48F17E47" w14:textId="5933D808" w:rsidR="00D1476D" w:rsidRPr="00E40BC2" w:rsidRDefault="00D1476D" w:rsidP="00D1476D">
      <w:pPr>
        <w:rPr>
          <w:rFonts w:ascii="Arial" w:hAnsi="Arial" w:cs="Arial"/>
          <w:color w:val="000000"/>
        </w:rPr>
      </w:pPr>
      <w:r w:rsidRPr="00E40BC2">
        <w:rPr>
          <w:rFonts w:ascii="Arial" w:hAnsi="Arial" w:cs="Arial"/>
          <w:b/>
        </w:rPr>
        <w:t>External Relationships: Donors, Networks, Partner Organizations &amp; other relevant stakeholders</w:t>
      </w:r>
    </w:p>
    <w:p w14:paraId="1D04907A" w14:textId="77777777" w:rsidR="00D1476D" w:rsidRPr="00E40BC2" w:rsidRDefault="00D1476D" w:rsidP="008849A1">
      <w:pPr>
        <w:jc w:val="both"/>
        <w:rPr>
          <w:rFonts w:ascii="Arial" w:hAnsi="Arial" w:cs="Arial"/>
          <w:b/>
        </w:rPr>
      </w:pPr>
    </w:p>
    <w:p w14:paraId="26CC816A" w14:textId="55905473" w:rsidR="008849A1" w:rsidRPr="00E40BC2" w:rsidRDefault="008849A1" w:rsidP="008849A1">
      <w:pPr>
        <w:jc w:val="both"/>
        <w:rPr>
          <w:rFonts w:ascii="Arial" w:hAnsi="Arial" w:cs="Arial"/>
          <w:b/>
        </w:rPr>
      </w:pPr>
      <w:r w:rsidRPr="00E40BC2">
        <w:rPr>
          <w:rFonts w:ascii="Arial" w:hAnsi="Arial" w:cs="Arial"/>
          <w:b/>
        </w:rPr>
        <w:t>Persons Specifications</w:t>
      </w:r>
    </w:p>
    <w:tbl>
      <w:tblPr>
        <w:tblW w:w="9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4748"/>
        <w:gridCol w:w="2712"/>
      </w:tblGrid>
      <w:tr w:rsidR="008849A1" w:rsidRPr="00E40BC2" w14:paraId="61CE6C67" w14:textId="77777777" w:rsidTr="0082384C">
        <w:trPr>
          <w:trHeight w:val="194"/>
        </w:trPr>
        <w:tc>
          <w:tcPr>
            <w:tcW w:w="2087" w:type="dxa"/>
          </w:tcPr>
          <w:p w14:paraId="0E8D856B" w14:textId="77777777" w:rsidR="008849A1" w:rsidRPr="00E40BC2" w:rsidRDefault="008849A1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>Attributes/Skills</w:t>
            </w:r>
          </w:p>
        </w:tc>
        <w:tc>
          <w:tcPr>
            <w:tcW w:w="4748" w:type="dxa"/>
          </w:tcPr>
          <w:p w14:paraId="66441F67" w14:textId="77777777" w:rsidR="008849A1" w:rsidRPr="00E40BC2" w:rsidRDefault="008849A1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 xml:space="preserve">Essential </w:t>
            </w:r>
          </w:p>
        </w:tc>
        <w:tc>
          <w:tcPr>
            <w:tcW w:w="2712" w:type="dxa"/>
          </w:tcPr>
          <w:p w14:paraId="5E75A1D6" w14:textId="77777777" w:rsidR="008849A1" w:rsidRPr="00E40BC2" w:rsidRDefault="008849A1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>Desirable</w:t>
            </w:r>
          </w:p>
        </w:tc>
      </w:tr>
      <w:tr w:rsidR="008849A1" w:rsidRPr="00E40BC2" w14:paraId="6107E130" w14:textId="77777777" w:rsidTr="0082384C">
        <w:trPr>
          <w:trHeight w:val="660"/>
        </w:trPr>
        <w:tc>
          <w:tcPr>
            <w:tcW w:w="2087" w:type="dxa"/>
          </w:tcPr>
          <w:p w14:paraId="47218734" w14:textId="77777777" w:rsidR="008849A1" w:rsidRPr="00E40BC2" w:rsidRDefault="008849A1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>Education/</w:t>
            </w:r>
          </w:p>
          <w:p w14:paraId="6C4CC349" w14:textId="77777777" w:rsidR="008849A1" w:rsidRPr="00E40BC2" w:rsidRDefault="008849A1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>Qualifications</w:t>
            </w:r>
          </w:p>
        </w:tc>
        <w:tc>
          <w:tcPr>
            <w:tcW w:w="4748" w:type="dxa"/>
          </w:tcPr>
          <w:p w14:paraId="57ECA8DA" w14:textId="1B1865F8" w:rsidR="00553D7D" w:rsidRPr="00E40BC2" w:rsidRDefault="00D1476D" w:rsidP="00553D7D">
            <w:pPr>
              <w:numPr>
                <w:ilvl w:val="0"/>
                <w:numId w:val="8"/>
              </w:numPr>
              <w:spacing w:after="0" w:line="240" w:lineRule="auto"/>
              <w:ind w:right="180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 xml:space="preserve">First degree </w:t>
            </w:r>
            <w:r w:rsidR="00553D7D" w:rsidRPr="00E40BC2">
              <w:rPr>
                <w:rFonts w:ascii="Arial" w:hAnsi="Arial" w:cs="Arial"/>
              </w:rPr>
              <w:t>in social sciences or arts/humanities</w:t>
            </w:r>
          </w:p>
          <w:p w14:paraId="2D168B3D" w14:textId="77777777" w:rsidR="00553D7D" w:rsidRPr="00E40BC2" w:rsidRDefault="00553D7D" w:rsidP="00553D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Masters’ degree in a related field</w:t>
            </w:r>
          </w:p>
          <w:p w14:paraId="54E8670B" w14:textId="77777777" w:rsidR="008849A1" w:rsidRPr="00E40BC2" w:rsidRDefault="008849A1" w:rsidP="003474A6">
            <w:pPr>
              <w:spacing w:after="0" w:line="240" w:lineRule="auto"/>
              <w:ind w:left="360" w:right="180"/>
              <w:jc w:val="both"/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72C60090" w14:textId="77777777" w:rsidR="00553D7D" w:rsidRPr="00E40BC2" w:rsidRDefault="00553D7D" w:rsidP="00553D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Membership of relevant professional Institute</w:t>
            </w:r>
          </w:p>
          <w:p w14:paraId="31107FE9" w14:textId="77777777" w:rsidR="008849A1" w:rsidRPr="00E40BC2" w:rsidRDefault="008849A1" w:rsidP="000B05BB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53D7D" w:rsidRPr="00E40BC2" w14:paraId="2E41BBA9" w14:textId="77777777" w:rsidTr="0082384C">
        <w:trPr>
          <w:trHeight w:val="1581"/>
        </w:trPr>
        <w:tc>
          <w:tcPr>
            <w:tcW w:w="2087" w:type="dxa"/>
          </w:tcPr>
          <w:p w14:paraId="0656DC96" w14:textId="77777777" w:rsidR="00553D7D" w:rsidRPr="00E40BC2" w:rsidRDefault="00553D7D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 xml:space="preserve">Experience </w:t>
            </w:r>
          </w:p>
        </w:tc>
        <w:tc>
          <w:tcPr>
            <w:tcW w:w="4748" w:type="dxa"/>
          </w:tcPr>
          <w:p w14:paraId="4AC5E540" w14:textId="5C0F7D61" w:rsidR="007B1C58" w:rsidRPr="00E40BC2" w:rsidRDefault="00553D7D" w:rsidP="00553D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 xml:space="preserve">A minimum of </w:t>
            </w:r>
            <w:r w:rsidR="000738BB" w:rsidRPr="00E40BC2">
              <w:rPr>
                <w:rFonts w:ascii="Arial" w:hAnsi="Arial" w:cs="Arial"/>
              </w:rPr>
              <w:t>1</w:t>
            </w:r>
            <w:r w:rsidR="004549BE" w:rsidRPr="00E40BC2">
              <w:rPr>
                <w:rFonts w:ascii="Arial" w:hAnsi="Arial" w:cs="Arial"/>
              </w:rPr>
              <w:t>2</w:t>
            </w:r>
            <w:r w:rsidRPr="00E40BC2">
              <w:rPr>
                <w:rFonts w:ascii="Arial" w:hAnsi="Arial" w:cs="Arial"/>
              </w:rPr>
              <w:t xml:space="preserve"> years work experience</w:t>
            </w:r>
          </w:p>
          <w:p w14:paraId="4D591A6B" w14:textId="2C053CB1" w:rsidR="00553D7D" w:rsidRPr="00E40BC2" w:rsidRDefault="007B1C58" w:rsidP="00553D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At least</w:t>
            </w:r>
            <w:r w:rsidR="000738BB" w:rsidRPr="00E40BC2">
              <w:rPr>
                <w:rFonts w:ascii="Arial" w:hAnsi="Arial" w:cs="Arial"/>
              </w:rPr>
              <w:t xml:space="preserve"> 5</w:t>
            </w:r>
            <w:r w:rsidRPr="00E40BC2">
              <w:rPr>
                <w:rFonts w:ascii="Arial" w:hAnsi="Arial" w:cs="Arial"/>
              </w:rPr>
              <w:t xml:space="preserve"> years</w:t>
            </w:r>
            <w:r w:rsidR="00920D76" w:rsidRPr="00E40BC2">
              <w:rPr>
                <w:rFonts w:ascii="Arial" w:hAnsi="Arial" w:cs="Arial"/>
              </w:rPr>
              <w:t>’</w:t>
            </w:r>
            <w:r w:rsidRPr="00E40BC2">
              <w:rPr>
                <w:rFonts w:ascii="Arial" w:hAnsi="Arial" w:cs="Arial"/>
              </w:rPr>
              <w:t xml:space="preserve"> experience at Senior Management position</w:t>
            </w:r>
            <w:r w:rsidR="00553D7D" w:rsidRPr="00E40BC2">
              <w:rPr>
                <w:rFonts w:ascii="Arial" w:hAnsi="Arial" w:cs="Arial"/>
              </w:rPr>
              <w:t xml:space="preserve"> of which </w:t>
            </w:r>
            <w:r w:rsidR="000A7087">
              <w:rPr>
                <w:rFonts w:ascii="Arial" w:hAnsi="Arial" w:cs="Arial"/>
              </w:rPr>
              <w:t>should</w:t>
            </w:r>
            <w:r w:rsidR="00553D7D" w:rsidRPr="00E40BC2">
              <w:rPr>
                <w:rFonts w:ascii="Arial" w:hAnsi="Arial" w:cs="Arial"/>
              </w:rPr>
              <w:t xml:space="preserve"> be in the development sector in a similar role</w:t>
            </w:r>
          </w:p>
          <w:p w14:paraId="6E574FFD" w14:textId="77777777" w:rsidR="00553D7D" w:rsidRPr="00E40BC2" w:rsidRDefault="006C56DD" w:rsidP="00553D7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0BC2">
              <w:rPr>
                <w:rFonts w:ascii="Arial" w:hAnsi="Arial" w:cs="Arial"/>
                <w:sz w:val="22"/>
                <w:szCs w:val="22"/>
              </w:rPr>
              <w:t xml:space="preserve">Wide experience </w:t>
            </w:r>
            <w:r w:rsidR="00553D7D" w:rsidRPr="00E40BC2">
              <w:rPr>
                <w:rFonts w:ascii="Arial" w:hAnsi="Arial" w:cs="Arial"/>
                <w:sz w:val="22"/>
                <w:szCs w:val="22"/>
              </w:rPr>
              <w:t>working in a fundraising environment</w:t>
            </w:r>
            <w:r w:rsidRPr="00E40BC2">
              <w:rPr>
                <w:rFonts w:ascii="Arial" w:hAnsi="Arial" w:cs="Arial"/>
                <w:sz w:val="22"/>
                <w:szCs w:val="22"/>
              </w:rPr>
              <w:t xml:space="preserve"> and raising resources from institutional </w:t>
            </w:r>
            <w:r w:rsidR="000738BB" w:rsidRPr="00E40BC2">
              <w:rPr>
                <w:rFonts w:ascii="Arial" w:hAnsi="Arial" w:cs="Arial"/>
                <w:sz w:val="22"/>
                <w:szCs w:val="22"/>
              </w:rPr>
              <w:t xml:space="preserve">and other </w:t>
            </w:r>
            <w:r w:rsidRPr="00E40BC2">
              <w:rPr>
                <w:rFonts w:ascii="Arial" w:hAnsi="Arial" w:cs="Arial"/>
                <w:sz w:val="22"/>
                <w:szCs w:val="22"/>
              </w:rPr>
              <w:t>donors</w:t>
            </w:r>
          </w:p>
          <w:p w14:paraId="26A483F0" w14:textId="77777777" w:rsidR="00553D7D" w:rsidRPr="00E40BC2" w:rsidRDefault="006C56DD" w:rsidP="00553D7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0BC2">
              <w:rPr>
                <w:rFonts w:ascii="Arial" w:hAnsi="Arial" w:cs="Arial"/>
                <w:sz w:val="22"/>
                <w:szCs w:val="22"/>
              </w:rPr>
              <w:t xml:space="preserve">Experience </w:t>
            </w:r>
            <w:r w:rsidR="00553D7D" w:rsidRPr="00E40BC2">
              <w:rPr>
                <w:rFonts w:ascii="Arial" w:hAnsi="Arial" w:cs="Arial"/>
                <w:sz w:val="22"/>
                <w:szCs w:val="22"/>
              </w:rPr>
              <w:t>developing and delivering fundraising strategies</w:t>
            </w:r>
          </w:p>
          <w:p w14:paraId="424D3640" w14:textId="3B95891B" w:rsidR="006C56DD" w:rsidRPr="00E40BC2" w:rsidRDefault="000828AD" w:rsidP="006C56DD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0BC2">
              <w:rPr>
                <w:rFonts w:ascii="Arial" w:hAnsi="Arial" w:cs="Arial"/>
                <w:sz w:val="22"/>
                <w:szCs w:val="22"/>
              </w:rPr>
              <w:t>Experience writing successful funding proposals</w:t>
            </w:r>
          </w:p>
        </w:tc>
        <w:tc>
          <w:tcPr>
            <w:tcW w:w="2712" w:type="dxa"/>
          </w:tcPr>
          <w:p w14:paraId="27271AEE" w14:textId="5C966494" w:rsidR="006C56DD" w:rsidRPr="00E40BC2" w:rsidRDefault="006C56DD" w:rsidP="006C56D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 xml:space="preserve">Experience </w:t>
            </w:r>
            <w:r w:rsidR="00553D7D" w:rsidRPr="00E40BC2">
              <w:rPr>
                <w:rFonts w:ascii="Arial" w:hAnsi="Arial" w:cs="Arial"/>
              </w:rPr>
              <w:t xml:space="preserve">managing a </w:t>
            </w:r>
            <w:r w:rsidR="00D85302" w:rsidRPr="00E40BC2">
              <w:rPr>
                <w:rFonts w:ascii="Arial" w:hAnsi="Arial" w:cs="Arial"/>
              </w:rPr>
              <w:t>business development</w:t>
            </w:r>
            <w:r w:rsidRPr="00E40BC2">
              <w:rPr>
                <w:rFonts w:ascii="Arial" w:hAnsi="Arial" w:cs="Arial"/>
              </w:rPr>
              <w:t xml:space="preserve"> </w:t>
            </w:r>
            <w:r w:rsidR="00553D7D" w:rsidRPr="00E40BC2">
              <w:rPr>
                <w:rFonts w:ascii="Arial" w:hAnsi="Arial" w:cs="Arial"/>
              </w:rPr>
              <w:t>team</w:t>
            </w:r>
          </w:p>
          <w:p w14:paraId="2240E299" w14:textId="77777777" w:rsidR="00553D7D" w:rsidRPr="00E40BC2" w:rsidRDefault="00553D7D" w:rsidP="00D147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53D7D" w:rsidRPr="00E40BC2" w14:paraId="76EACB9A" w14:textId="77777777" w:rsidTr="0082384C">
        <w:trPr>
          <w:trHeight w:val="2528"/>
        </w:trPr>
        <w:tc>
          <w:tcPr>
            <w:tcW w:w="2087" w:type="dxa"/>
          </w:tcPr>
          <w:p w14:paraId="2AC8FF17" w14:textId="77777777" w:rsidR="00553D7D" w:rsidRPr="00E40BC2" w:rsidRDefault="00553D7D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>Skill Abilities</w:t>
            </w:r>
          </w:p>
        </w:tc>
        <w:tc>
          <w:tcPr>
            <w:tcW w:w="4748" w:type="dxa"/>
          </w:tcPr>
          <w:p w14:paraId="7BEECDC6" w14:textId="77777777" w:rsidR="00553D7D" w:rsidRPr="00E40BC2" w:rsidRDefault="00553D7D" w:rsidP="007D6E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Strong writing skills</w:t>
            </w:r>
          </w:p>
          <w:p w14:paraId="13591C85" w14:textId="77777777" w:rsidR="00553D7D" w:rsidRPr="00E40BC2" w:rsidRDefault="00553D7D" w:rsidP="007D6E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 xml:space="preserve">Strong analytical/problem solving skills. </w:t>
            </w:r>
          </w:p>
          <w:p w14:paraId="5CA7C9E5" w14:textId="77777777" w:rsidR="00553D7D" w:rsidRPr="00E40BC2" w:rsidRDefault="00553D7D" w:rsidP="007D6EC0">
            <w:pPr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Ability to influence and encourage others to new concepts and ways of working within an environment of change</w:t>
            </w:r>
          </w:p>
          <w:p w14:paraId="2BF93D25" w14:textId="77777777" w:rsidR="00553D7D" w:rsidRPr="00E40BC2" w:rsidRDefault="00553D7D" w:rsidP="007D6E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Excellent planning and prioritization skills</w:t>
            </w:r>
          </w:p>
          <w:p w14:paraId="350B8E06" w14:textId="77777777" w:rsidR="00553D7D" w:rsidRPr="00E40BC2" w:rsidRDefault="00553D7D" w:rsidP="007D6E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Proven fundraising skills with the ability to achieve financial</w:t>
            </w:r>
            <w:r w:rsidR="006C56DD" w:rsidRPr="00E40BC2">
              <w:rPr>
                <w:rFonts w:ascii="Arial" w:hAnsi="Arial" w:cs="Arial"/>
              </w:rPr>
              <w:t xml:space="preserve"> </w:t>
            </w:r>
            <w:r w:rsidRPr="00E40BC2">
              <w:rPr>
                <w:rFonts w:ascii="Arial" w:hAnsi="Arial" w:cs="Arial"/>
              </w:rPr>
              <w:t>targets</w:t>
            </w:r>
          </w:p>
          <w:p w14:paraId="17543F3E" w14:textId="77777777" w:rsidR="00553D7D" w:rsidRPr="00E40BC2" w:rsidRDefault="00553D7D" w:rsidP="007D6E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Excellent presentation skills</w:t>
            </w:r>
          </w:p>
          <w:p w14:paraId="3F02F955" w14:textId="77777777" w:rsidR="00553D7D" w:rsidRPr="00E40BC2" w:rsidRDefault="00553D7D" w:rsidP="007D6E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0BC2">
              <w:rPr>
                <w:rFonts w:ascii="Arial" w:hAnsi="Arial" w:cs="Arial"/>
                <w:sz w:val="22"/>
                <w:szCs w:val="22"/>
              </w:rPr>
              <w:t>Excellent staff management and interpersonal skills</w:t>
            </w:r>
          </w:p>
          <w:p w14:paraId="7023FD7B" w14:textId="77777777" w:rsidR="007D6EC0" w:rsidRPr="00E40BC2" w:rsidRDefault="007D6EC0" w:rsidP="007D6EC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Highly numerate</w:t>
            </w:r>
          </w:p>
          <w:p w14:paraId="160AF6CE" w14:textId="2FC03C17" w:rsidR="007D6EC0" w:rsidRPr="00E40BC2" w:rsidRDefault="007D6EC0" w:rsidP="007D6EC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40BC2">
              <w:rPr>
                <w:rFonts w:ascii="Arial" w:hAnsi="Arial" w:cs="Arial"/>
                <w:sz w:val="22"/>
                <w:szCs w:val="22"/>
              </w:rPr>
              <w:t>Excellent skills in policy analysis and interpretation</w:t>
            </w:r>
          </w:p>
        </w:tc>
        <w:tc>
          <w:tcPr>
            <w:tcW w:w="2712" w:type="dxa"/>
          </w:tcPr>
          <w:p w14:paraId="6586940E" w14:textId="2432C823" w:rsidR="00553D7D" w:rsidRPr="00E40BC2" w:rsidRDefault="00553D7D" w:rsidP="007D6EC0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553D7D" w:rsidRPr="00E40BC2" w14:paraId="62450276" w14:textId="77777777" w:rsidTr="0082384C">
        <w:trPr>
          <w:trHeight w:val="1686"/>
        </w:trPr>
        <w:tc>
          <w:tcPr>
            <w:tcW w:w="2087" w:type="dxa"/>
          </w:tcPr>
          <w:p w14:paraId="2891D014" w14:textId="77777777" w:rsidR="00553D7D" w:rsidRPr="00E40BC2" w:rsidRDefault="00553D7D" w:rsidP="000B05BB">
            <w:pPr>
              <w:jc w:val="both"/>
              <w:rPr>
                <w:rFonts w:ascii="Arial" w:hAnsi="Arial" w:cs="Arial"/>
                <w:b/>
              </w:rPr>
            </w:pPr>
            <w:r w:rsidRPr="00E40BC2">
              <w:rPr>
                <w:rFonts w:ascii="Arial" w:hAnsi="Arial" w:cs="Arial"/>
                <w:b/>
              </w:rPr>
              <w:t>Personal Qualities</w:t>
            </w:r>
          </w:p>
        </w:tc>
        <w:tc>
          <w:tcPr>
            <w:tcW w:w="4748" w:type="dxa"/>
          </w:tcPr>
          <w:p w14:paraId="071273ED" w14:textId="69F60C5C" w:rsidR="00EF45D1" w:rsidRPr="00E40BC2" w:rsidRDefault="00EF45D1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Effectively promote AAN’s mission, values and objectives</w:t>
            </w:r>
          </w:p>
          <w:p w14:paraId="7CE84FED" w14:textId="38F705BD" w:rsidR="00553D7D" w:rsidRPr="00E40BC2" w:rsidRDefault="00553D7D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A person</w:t>
            </w:r>
            <w:r w:rsidRPr="00E40BC2">
              <w:rPr>
                <w:rFonts w:ascii="Arial" w:hAnsi="Arial" w:cs="Arial"/>
                <w:b/>
              </w:rPr>
              <w:t xml:space="preserve"> </w:t>
            </w:r>
            <w:r w:rsidRPr="00E40BC2">
              <w:rPr>
                <w:rFonts w:ascii="Arial" w:hAnsi="Arial" w:cs="Arial"/>
              </w:rPr>
              <w:t>of integrity</w:t>
            </w:r>
          </w:p>
          <w:p w14:paraId="774F2DEE" w14:textId="77777777" w:rsidR="00553D7D" w:rsidRPr="00E40BC2" w:rsidRDefault="00553D7D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Creative and takes initiative.</w:t>
            </w:r>
          </w:p>
          <w:p w14:paraId="33A206F6" w14:textId="77777777" w:rsidR="00553D7D" w:rsidRPr="00E40BC2" w:rsidRDefault="00553D7D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Ability to work effectively in a diverse team environment</w:t>
            </w:r>
          </w:p>
          <w:p w14:paraId="69F1DCD0" w14:textId="77777777" w:rsidR="00553D7D" w:rsidRPr="00E40BC2" w:rsidRDefault="00553D7D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Willing to work ad</w:t>
            </w:r>
            <w:r w:rsidR="006C56DD" w:rsidRPr="00E40BC2">
              <w:rPr>
                <w:rFonts w:ascii="Arial" w:hAnsi="Arial" w:cs="Arial"/>
              </w:rPr>
              <w:t>ditional hours at crucial times</w:t>
            </w:r>
          </w:p>
          <w:p w14:paraId="7EB10268" w14:textId="0BA6DC9B" w:rsidR="00553D7D" w:rsidRPr="00E40BC2" w:rsidRDefault="00553D7D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Self</w:t>
            </w:r>
            <w:r w:rsidR="00D85302" w:rsidRPr="00E40BC2">
              <w:rPr>
                <w:rFonts w:ascii="Arial" w:hAnsi="Arial" w:cs="Arial"/>
              </w:rPr>
              <w:t>-</w:t>
            </w:r>
            <w:r w:rsidRPr="00E40BC2">
              <w:rPr>
                <w:rFonts w:ascii="Arial" w:hAnsi="Arial" w:cs="Arial"/>
              </w:rPr>
              <w:t>motivated person able to work without supervision</w:t>
            </w:r>
          </w:p>
          <w:p w14:paraId="67B650BB" w14:textId="03640FAE" w:rsidR="00553D7D" w:rsidRPr="00E40BC2" w:rsidRDefault="00D85302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Proven leadership q</w:t>
            </w:r>
            <w:r w:rsidR="00553D7D" w:rsidRPr="00E40BC2">
              <w:rPr>
                <w:rFonts w:ascii="Arial" w:hAnsi="Arial" w:cs="Arial"/>
              </w:rPr>
              <w:t xml:space="preserve">ualities </w:t>
            </w:r>
          </w:p>
          <w:p w14:paraId="58440700" w14:textId="77777777" w:rsidR="00553D7D" w:rsidRPr="00E40BC2" w:rsidRDefault="006C56DD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 xml:space="preserve">Commitment to delivering </w:t>
            </w:r>
            <w:r w:rsidR="00553D7D" w:rsidRPr="00E40BC2">
              <w:rPr>
                <w:rFonts w:ascii="Arial" w:hAnsi="Arial" w:cs="Arial"/>
              </w:rPr>
              <w:t>high quality service</w:t>
            </w:r>
          </w:p>
          <w:p w14:paraId="44CD6883" w14:textId="77777777" w:rsidR="00553D7D" w:rsidRPr="00E40BC2" w:rsidRDefault="00553D7D" w:rsidP="00EF45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Flexible and adaptable approach to work demands across the whole organisation</w:t>
            </w:r>
          </w:p>
          <w:p w14:paraId="4DA3F2EE" w14:textId="77777777" w:rsidR="000031B0" w:rsidRPr="00E40BC2" w:rsidRDefault="00553D7D" w:rsidP="00D1476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40BC2">
              <w:rPr>
                <w:rFonts w:ascii="Arial" w:hAnsi="Arial" w:cs="Arial"/>
              </w:rPr>
              <w:t>Able to maintain strong working relationships with key donors</w:t>
            </w:r>
          </w:p>
          <w:p w14:paraId="77C885BB" w14:textId="3076839D" w:rsidR="00D1476D" w:rsidRPr="00E40BC2" w:rsidRDefault="00D1476D" w:rsidP="00D1476D">
            <w:pPr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2712" w:type="dxa"/>
          </w:tcPr>
          <w:p w14:paraId="62BF5C4E" w14:textId="77777777" w:rsidR="00553D7D" w:rsidRPr="00E40BC2" w:rsidRDefault="00553D7D" w:rsidP="00D1476D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C7C58D0" w14:textId="77777777" w:rsidR="008849A1" w:rsidRPr="00E40BC2" w:rsidRDefault="008849A1" w:rsidP="008849A1">
      <w:pPr>
        <w:jc w:val="center"/>
        <w:rPr>
          <w:rFonts w:ascii="Arial" w:hAnsi="Arial" w:cs="Arial"/>
          <w:color w:val="000000"/>
        </w:rPr>
      </w:pPr>
    </w:p>
    <w:p w14:paraId="1967E547" w14:textId="77777777" w:rsidR="008849A1" w:rsidRPr="00E40BC2" w:rsidRDefault="008849A1" w:rsidP="008849A1">
      <w:pPr>
        <w:jc w:val="center"/>
        <w:rPr>
          <w:rFonts w:ascii="Arial" w:hAnsi="Arial" w:cs="Arial"/>
          <w:color w:val="000000"/>
        </w:rPr>
      </w:pPr>
    </w:p>
    <w:p w14:paraId="41D393BC" w14:textId="77777777" w:rsidR="008849A1" w:rsidRPr="00E40BC2" w:rsidRDefault="008849A1" w:rsidP="008849A1">
      <w:pPr>
        <w:rPr>
          <w:rFonts w:ascii="Arial" w:hAnsi="Arial" w:cs="Arial"/>
          <w:color w:val="000000"/>
        </w:rPr>
      </w:pPr>
      <w:r w:rsidRPr="00E40BC2">
        <w:rPr>
          <w:rFonts w:ascii="Arial" w:hAnsi="Arial" w:cs="Arial"/>
          <w:b/>
          <w:color w:val="000000"/>
        </w:rPr>
        <w:t>Signed by:</w:t>
      </w:r>
      <w:r w:rsidRPr="00E40BC2">
        <w:rPr>
          <w:rFonts w:ascii="Arial" w:hAnsi="Arial" w:cs="Arial"/>
          <w:color w:val="000000"/>
        </w:rPr>
        <w:tab/>
      </w:r>
      <w:r w:rsidRPr="00E40BC2">
        <w:rPr>
          <w:rFonts w:ascii="Arial" w:hAnsi="Arial" w:cs="Arial"/>
          <w:color w:val="000000"/>
        </w:rPr>
        <w:tab/>
        <w:t>_______________________________________________</w:t>
      </w:r>
    </w:p>
    <w:p w14:paraId="6CD75CF3" w14:textId="2BDD4105" w:rsidR="008849A1" w:rsidRPr="00E40BC2" w:rsidRDefault="00D85302" w:rsidP="008849A1">
      <w:pPr>
        <w:ind w:left="720"/>
        <w:jc w:val="center"/>
        <w:rPr>
          <w:rFonts w:ascii="Arial" w:hAnsi="Arial" w:cs="Arial"/>
          <w:b/>
          <w:color w:val="000000"/>
        </w:rPr>
      </w:pPr>
      <w:r w:rsidRPr="00E40BC2">
        <w:rPr>
          <w:rFonts w:ascii="Arial" w:hAnsi="Arial" w:cs="Arial"/>
          <w:b/>
          <w:bCs/>
        </w:rPr>
        <w:t>Director</w:t>
      </w:r>
      <w:r w:rsidR="00792221" w:rsidRPr="00E40BC2">
        <w:rPr>
          <w:rFonts w:ascii="Arial" w:hAnsi="Arial" w:cs="Arial"/>
          <w:b/>
          <w:bCs/>
        </w:rPr>
        <w:t>, Resource Mobilisation</w:t>
      </w:r>
      <w:r w:rsidR="00D1476D" w:rsidRPr="00E40BC2">
        <w:rPr>
          <w:rFonts w:ascii="Arial" w:hAnsi="Arial" w:cs="Arial"/>
          <w:b/>
          <w:bCs/>
        </w:rPr>
        <w:t xml:space="preserve"> &amp; Innovations</w:t>
      </w:r>
    </w:p>
    <w:p w14:paraId="1D15C553" w14:textId="77777777" w:rsidR="008849A1" w:rsidRPr="00E40BC2" w:rsidRDefault="008849A1" w:rsidP="008849A1">
      <w:pPr>
        <w:ind w:left="720"/>
        <w:jc w:val="center"/>
        <w:rPr>
          <w:rFonts w:ascii="Arial" w:hAnsi="Arial" w:cs="Arial"/>
          <w:b/>
          <w:color w:val="000000"/>
        </w:rPr>
      </w:pPr>
    </w:p>
    <w:p w14:paraId="673FBC1E" w14:textId="77777777" w:rsidR="008849A1" w:rsidRPr="00E40BC2" w:rsidRDefault="008849A1" w:rsidP="008849A1">
      <w:pPr>
        <w:rPr>
          <w:rFonts w:ascii="Arial" w:hAnsi="Arial" w:cs="Arial"/>
          <w:b/>
          <w:color w:val="000000"/>
        </w:rPr>
      </w:pPr>
      <w:r w:rsidRPr="00E40BC2">
        <w:rPr>
          <w:rFonts w:ascii="Arial" w:hAnsi="Arial" w:cs="Arial"/>
          <w:b/>
          <w:color w:val="000000"/>
        </w:rPr>
        <w:t xml:space="preserve">Signed by: </w:t>
      </w:r>
      <w:r w:rsidRPr="00E40BC2">
        <w:rPr>
          <w:rFonts w:ascii="Arial" w:hAnsi="Arial" w:cs="Arial"/>
          <w:b/>
          <w:color w:val="000000"/>
        </w:rPr>
        <w:tab/>
      </w:r>
      <w:r w:rsidRPr="00E40BC2">
        <w:rPr>
          <w:rFonts w:ascii="Arial" w:hAnsi="Arial" w:cs="Arial"/>
          <w:b/>
          <w:color w:val="000000"/>
        </w:rPr>
        <w:tab/>
        <w:t>_______________________________________________</w:t>
      </w:r>
    </w:p>
    <w:p w14:paraId="3B8E8B6A" w14:textId="1A7884F9" w:rsidR="00657851" w:rsidRPr="00E40BC2" w:rsidRDefault="0045409B" w:rsidP="0082384C">
      <w:pPr>
        <w:ind w:left="2880" w:firstLine="720"/>
        <w:rPr>
          <w:rFonts w:ascii="Arial" w:hAnsi="Arial" w:cs="Arial"/>
          <w:b/>
        </w:rPr>
      </w:pPr>
      <w:r w:rsidRPr="00E40BC2">
        <w:rPr>
          <w:rFonts w:ascii="Arial" w:hAnsi="Arial" w:cs="Arial"/>
          <w:b/>
          <w:bCs/>
        </w:rPr>
        <w:t>Country Director</w:t>
      </w:r>
    </w:p>
    <w:sectPr w:rsidR="00657851" w:rsidRPr="00E40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2F51E92"/>
    <w:multiLevelType w:val="hybridMultilevel"/>
    <w:tmpl w:val="410AA794"/>
    <w:lvl w:ilvl="0" w:tplc="08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316AC"/>
    <w:multiLevelType w:val="hybridMultilevel"/>
    <w:tmpl w:val="04B6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631"/>
    <w:multiLevelType w:val="multilevel"/>
    <w:tmpl w:val="EFEC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0643EA"/>
    <w:multiLevelType w:val="hybridMultilevel"/>
    <w:tmpl w:val="63FC18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5E00"/>
    <w:multiLevelType w:val="hybridMultilevel"/>
    <w:tmpl w:val="C5C4ADF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1587F"/>
    <w:multiLevelType w:val="hybridMultilevel"/>
    <w:tmpl w:val="D730CB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B3AB7"/>
    <w:multiLevelType w:val="hybridMultilevel"/>
    <w:tmpl w:val="73E238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2046F7"/>
    <w:multiLevelType w:val="hybridMultilevel"/>
    <w:tmpl w:val="8298691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704F7"/>
    <w:multiLevelType w:val="hybridMultilevel"/>
    <w:tmpl w:val="6076E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61C59"/>
    <w:multiLevelType w:val="hybridMultilevel"/>
    <w:tmpl w:val="5A969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67860"/>
    <w:multiLevelType w:val="hybridMultilevel"/>
    <w:tmpl w:val="72FC86F6"/>
    <w:lvl w:ilvl="0" w:tplc="1AB6197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3A05FA"/>
    <w:multiLevelType w:val="hybridMultilevel"/>
    <w:tmpl w:val="E3EC61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537D1"/>
    <w:multiLevelType w:val="hybridMultilevel"/>
    <w:tmpl w:val="2130A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44BEE"/>
    <w:multiLevelType w:val="hybridMultilevel"/>
    <w:tmpl w:val="6996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4028CF"/>
    <w:multiLevelType w:val="hybridMultilevel"/>
    <w:tmpl w:val="6A0A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197F7D"/>
    <w:multiLevelType w:val="hybridMultilevel"/>
    <w:tmpl w:val="60784C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915737"/>
    <w:multiLevelType w:val="hybridMultilevel"/>
    <w:tmpl w:val="428A1A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0D2B41"/>
    <w:multiLevelType w:val="hybridMultilevel"/>
    <w:tmpl w:val="44F01D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29617B"/>
    <w:multiLevelType w:val="hybridMultilevel"/>
    <w:tmpl w:val="864ECCE6"/>
    <w:lvl w:ilvl="0" w:tplc="9E14070A">
      <w:start w:val="1"/>
      <w:numFmt w:val="bullet"/>
      <w:lvlText w:val="•"/>
      <w:lvlJc w:val="left"/>
      <w:pPr>
        <w:tabs>
          <w:tab w:val="num" w:pos="948"/>
        </w:tabs>
        <w:ind w:left="948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2D48"/>
    <w:multiLevelType w:val="hybridMultilevel"/>
    <w:tmpl w:val="DF8ED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8855652">
    <w:abstractNumId w:val="2"/>
  </w:num>
  <w:num w:numId="2" w16cid:durableId="1382055889">
    <w:abstractNumId w:val="5"/>
  </w:num>
  <w:num w:numId="3" w16cid:durableId="1129251598">
    <w:abstractNumId w:val="6"/>
  </w:num>
  <w:num w:numId="4" w16cid:durableId="1425346508">
    <w:abstractNumId w:val="4"/>
  </w:num>
  <w:num w:numId="5" w16cid:durableId="2075204537">
    <w:abstractNumId w:val="0"/>
  </w:num>
  <w:num w:numId="6" w16cid:durableId="416680738">
    <w:abstractNumId w:val="16"/>
  </w:num>
  <w:num w:numId="7" w16cid:durableId="12460889">
    <w:abstractNumId w:val="7"/>
  </w:num>
  <w:num w:numId="8" w16cid:durableId="425542512">
    <w:abstractNumId w:val="17"/>
  </w:num>
  <w:num w:numId="9" w16cid:durableId="2131433499">
    <w:abstractNumId w:val="3"/>
  </w:num>
  <w:num w:numId="10" w16cid:durableId="1868791104">
    <w:abstractNumId w:val="11"/>
  </w:num>
  <w:num w:numId="11" w16cid:durableId="1236696953">
    <w:abstractNumId w:val="10"/>
  </w:num>
  <w:num w:numId="12" w16cid:durableId="289439646">
    <w:abstractNumId w:val="8"/>
  </w:num>
  <w:num w:numId="13" w16cid:durableId="1147554192">
    <w:abstractNumId w:val="12"/>
  </w:num>
  <w:num w:numId="14" w16cid:durableId="179583414">
    <w:abstractNumId w:val="1"/>
  </w:num>
  <w:num w:numId="15" w16cid:durableId="1217859415">
    <w:abstractNumId w:val="18"/>
  </w:num>
  <w:num w:numId="16" w16cid:durableId="358051347">
    <w:abstractNumId w:val="15"/>
  </w:num>
  <w:num w:numId="17" w16cid:durableId="1760173959">
    <w:abstractNumId w:val="19"/>
  </w:num>
  <w:num w:numId="18" w16cid:durableId="1575893591">
    <w:abstractNumId w:val="13"/>
  </w:num>
  <w:num w:numId="19" w16cid:durableId="461582611">
    <w:abstractNumId w:val="9"/>
  </w:num>
  <w:num w:numId="20" w16cid:durableId="10373199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A1"/>
    <w:rsid w:val="000031B0"/>
    <w:rsid w:val="000541A2"/>
    <w:rsid w:val="00055530"/>
    <w:rsid w:val="000738BB"/>
    <w:rsid w:val="000828AD"/>
    <w:rsid w:val="00096E55"/>
    <w:rsid w:val="000A7087"/>
    <w:rsid w:val="000E3BD1"/>
    <w:rsid w:val="001854FE"/>
    <w:rsid w:val="001E2294"/>
    <w:rsid w:val="00203DB7"/>
    <w:rsid w:val="00243EF8"/>
    <w:rsid w:val="002A0F53"/>
    <w:rsid w:val="002C6087"/>
    <w:rsid w:val="00320D1C"/>
    <w:rsid w:val="003277F0"/>
    <w:rsid w:val="00342306"/>
    <w:rsid w:val="003474A6"/>
    <w:rsid w:val="0036293D"/>
    <w:rsid w:val="003B7826"/>
    <w:rsid w:val="003E1B8F"/>
    <w:rsid w:val="0045409B"/>
    <w:rsid w:val="004549BE"/>
    <w:rsid w:val="00495E62"/>
    <w:rsid w:val="00553D7D"/>
    <w:rsid w:val="005713A6"/>
    <w:rsid w:val="005B1441"/>
    <w:rsid w:val="005B339E"/>
    <w:rsid w:val="005D54A1"/>
    <w:rsid w:val="00657851"/>
    <w:rsid w:val="00693AA4"/>
    <w:rsid w:val="006B0B89"/>
    <w:rsid w:val="006C56DD"/>
    <w:rsid w:val="007564C7"/>
    <w:rsid w:val="00792221"/>
    <w:rsid w:val="007B1C58"/>
    <w:rsid w:val="007D6EC0"/>
    <w:rsid w:val="00816426"/>
    <w:rsid w:val="0082384C"/>
    <w:rsid w:val="008709B3"/>
    <w:rsid w:val="008849A1"/>
    <w:rsid w:val="0088724B"/>
    <w:rsid w:val="008C2C1C"/>
    <w:rsid w:val="00920D76"/>
    <w:rsid w:val="00923F75"/>
    <w:rsid w:val="00993F28"/>
    <w:rsid w:val="00BB59E9"/>
    <w:rsid w:val="00C92C1E"/>
    <w:rsid w:val="00D1476D"/>
    <w:rsid w:val="00D230A6"/>
    <w:rsid w:val="00D41ACB"/>
    <w:rsid w:val="00D85302"/>
    <w:rsid w:val="00DF1619"/>
    <w:rsid w:val="00E16770"/>
    <w:rsid w:val="00E40BC2"/>
    <w:rsid w:val="00EA42DC"/>
    <w:rsid w:val="00ED5107"/>
    <w:rsid w:val="00EF0629"/>
    <w:rsid w:val="00EF45D1"/>
    <w:rsid w:val="00F5228C"/>
    <w:rsid w:val="00F63789"/>
    <w:rsid w:val="00FC4662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6ED6498"/>
  <w15:docId w15:val="{2B2050FE-63DA-4A34-B783-34432877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49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49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A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5D54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D54A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2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8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Mamedu</dc:creator>
  <cp:lastModifiedBy>Basirat Adesina</cp:lastModifiedBy>
  <cp:revision>12</cp:revision>
  <dcterms:created xsi:type="dcterms:W3CDTF">2020-01-14T10:22:00Z</dcterms:created>
  <dcterms:modified xsi:type="dcterms:W3CDTF">2023-09-19T14:33:00Z</dcterms:modified>
</cp:coreProperties>
</file>